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01C" w14:textId="0C50F398" w:rsidR="00091E59" w:rsidRPr="00091E59" w:rsidRDefault="00A9448E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A944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Il Natale di Giuseppe</w:t>
      </w:r>
    </w:p>
    <w:p w14:paraId="111CE372" w14:textId="77777777" w:rsidR="00A9448E" w:rsidRDefault="00A9448E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283248C" w14:textId="03CE0184" w:rsidR="002D0ACE" w:rsidRDefault="00091E59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Natale di Giuseppe ebbe una lunga preparazione a Nazareth di Galilea. Il promesso sposo di Maria si trova in sorpres</w:t>
      </w:r>
      <w:r w:rsidR="002D0AC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sempre più profonde, quando constata che la sua vita quotidiana è squarciata da novità. La persona e la vita della sua sposa sono circondati da fatti misteriosi, di cui lui non sa nulla. Non sa che un angelo si è presentato a Maria, annunz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andole che avrebbe avuto un bambino per opera dello Spirito Santo. Rimane in codesto stato di non conoscenza dei fatti, anche quando Elisabetta viene a sapere il mistero, che si è avverato nella promessa sposa di Giuseppe, e ne godrà per settimane e mesi. Quando Maria ritorna dalla Giudea in Galilea, Giuseppe viene a trovarsi in uno stato di angoscia più grande: il suo cuore di giusto è ferito dinanzi alla gravidanza della promessa sposa. Giuseppe matura la decisione di abbandonare Maria,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rivestendo tuttavia di delicatezza la sua decisione: rimandarla in segreto.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questo momento interviene Dio, il quale come aveva mandato un angelo a Maria per dirle la sua volontà e ottenerne la disponibilità, così manda un angelo a Giuseppe per rassicurarlo circa Maria e spiegargli il mistero che si era compiuto in lei: "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quello che lei ha generato, viene dallo spirito Santo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". La rassicurazione è accompagnat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anche da una spiegazione, da un preannuncio relativo alla missione del Bambino: "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Maria partorirà un figlio e tu lo chiamerai Gesù: egli infatti salverà il suo popolo dai suoi peccati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". E Giuseppe, dopo aver ricevuto l'ordine dell'Angelo, va a cercare Maria, e i due comprendono il disegno di Dio e intravedono che ne sarebbero diventati collaboratori. La notte di angoscia di Giuseppe, diverrà luminosa a Natale, quando inizierà l'epoca messianica.</w:t>
      </w:r>
    </w:p>
    <w:p w14:paraId="15774A1E" w14:textId="77777777" w:rsidR="002D0ACE" w:rsidRDefault="002D0ACE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010073A" w14:textId="54A0A7A8" w:rsidR="001D436A" w:rsidRDefault="00091E59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Liturgia della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hiesa orientale sosta su questi fatti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appartengono al mistero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trasferisce su un piano molto umano, parlando alla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ergine e immaginando un dialogo fra lei e Giuseppe: "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Quando Giuseppe, 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o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Vergine, era ferito dalla tristezza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parlas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i a lui. 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C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osì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,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mentre andavi verso Betlemme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: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“P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erché ti struggi nel vedermi gravida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 n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on riconosci in me il mistero che </w:t>
      </w:r>
      <w:r w:rsidR="002D0ACE"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f</w:t>
      </w:r>
      <w:r w:rsidR="002D0ACE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a’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tutt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rabbrividire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?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Riconosci il miracolo e non avere più d'ora in avanti paura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P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oiché, per grazia, Dio è venuto sulla terra</w:t>
      </w:r>
      <w:r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nel mio grembo materno e assunse carne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S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econdo il suo 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beneplacito tu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lo vedrai quando egli sarà nato 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e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pieno di gioia lo adorerai come tua creatura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lui che gli angeli 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incessante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mente cantano </w:t>
      </w:r>
      <w:r w:rsidR="001D436A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e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glorificano insieme con il Padre e con lo Spirito Sant</w:t>
      </w:r>
      <w:r w:rsid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o”.</w:t>
      </w:r>
    </w:p>
    <w:p w14:paraId="5AF26ED9" w14:textId="77777777" w:rsidR="001D436A" w:rsidRDefault="001D436A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BB52E00" w14:textId="04ECE8E3" w:rsidR="000763B3" w:rsidRDefault="00091E59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 altro punto ci mette a contatto con Giuseppe nel mistero d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el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Natale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 Betlemme, la città di Davide. Gesù trov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ò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posto in una grotta. Chi va a cercare questo termine nel Vangelo di Luca non lo troverà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 essi 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dà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risposta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fin dal secolo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II,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martire Giustino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palestinese di origin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Egli si rifà ad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una tradizione </w:t>
      </w:r>
      <w:r w:rsidR="002D0AC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suo tempo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secondo la quale </w:t>
      </w:r>
      <w:r w:rsidR="001D436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poiché Giuseppe non aveva posto in cui alloggiare nel villaggio</w:t>
      </w:r>
      <w:r w:rsidR="000763B3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s</w:t>
      </w:r>
      <w:r w:rsidR="000763B3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 installò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in una grotta molto vicin</w:t>
      </w:r>
      <w:r w:rsidR="000763B3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a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a Betlemme</w:t>
      </w:r>
      <w:r w:rsidR="000763B3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e mentre si trovavano l</w:t>
      </w:r>
      <w:r w:rsidR="000763B3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à,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Maria diede alla luce il Cristo e lo depose in una mangiatoia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Ad appoggiare la testimonianza di Giustino c'è il protovangelo di San Giacomo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pressappoco della stessa epoca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anch'esso segnale il fatto della grotta.</w:t>
      </w:r>
    </w:p>
    <w:p w14:paraId="6FD7D60B" w14:textId="0DCFECCA" w:rsidR="00656BB1" w:rsidRDefault="00091E59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Oggi ancora le testimonianze di coloro che conoscono bene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gli usi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palestinesi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affermano che non è difficile trovare persone che nel deserto di Giuda passano nelle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grott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le notti</w:t>
      </w:r>
      <w:r w:rsidR="000763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specialmente quando esse sono fredde o di temporale.</w:t>
      </w:r>
    </w:p>
    <w:p w14:paraId="6C9A2BA3" w14:textId="77777777" w:rsidR="00656BB1" w:rsidRDefault="00656BB1" w:rsidP="0009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DCC5B26" w14:textId="4C376296" w:rsidR="00091E59" w:rsidRPr="00091E59" w:rsidRDefault="00091E59" w:rsidP="00091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Nella situazione difficile in cui si trovarono i due sposi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fu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Giuseppe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fece di tutto per alleviare i disagi di quella prima notte a Betlemme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="00A9448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Fu sua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l'iniziativa di condurre la sua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posa in un posto che fosse indipendente da tutto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È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Giuseppe che probabilmente ha cercato aiuto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Giuseppe approfitta dello spazio in cui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può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esercitare la sua iniziativa personale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perché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sua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posa</w:t>
      </w:r>
      <w:r w:rsidR="00A9448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iglio di lei,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siano alleviate,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quanto era possibile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le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sofferenze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ono atteggiamenti</w:t>
      </w:r>
      <w:r w:rsidR="00656BB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noi cerchiamo di indovinare dato che gli evangelisti non dicono nulla. Giuseppe vive nella luce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a lui arriva dall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’appellativo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Vangelo gli 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ha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attribui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to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uomo giusto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”.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Questa giustizia nella notte di Natale 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fu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delicatezza, rispetto riverente verso Maria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fu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adesione al piano di Dio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accetta con la giustizia della fede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 cuore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certo di compiere la volontà di Dio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cui si affida su tutta la linea.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br/>
        <w:t xml:space="preserve">La Liturgia orientale mette sulle labbra di Giuseppe alcune parole che dovrebbero rivelare anche a noi il punto di arrivo per 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</w:t>
      </w:r>
      <w:r w:rsidRPr="00091E5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Natale</w:t>
      </w:r>
      <w:r w:rsidR="00EE3D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“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Un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mistero 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io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vedo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 esso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è strano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e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inafferrabil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e.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La caverna diventa cielo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la Vergine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è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il trono 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d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ei 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c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herubini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La 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m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angiatoia </w:t>
      </w:r>
      <w:r w:rsidR="00EE3D1B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è 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lo spazio in cui giace colui che nessuno spazio delimitat</w:t>
      </w:r>
      <w:r w:rsidR="002D0ACE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a,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Cristo</w:t>
      </w:r>
      <w:r w:rsidR="002D0ACE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Dio</w:t>
      </w:r>
      <w:r w:rsidR="002D0ACE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,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che noi innalziamo </w:t>
      </w:r>
      <w:r w:rsidR="002D0ACE" w:rsidRPr="002D0A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nel</w:t>
      </w:r>
      <w:r w:rsidRPr="00091E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canto di lode</w:t>
      </w:r>
      <w:r w:rsidR="002D0AC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  <w:r w:rsidRPr="00091E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5964C66B" w14:textId="77777777" w:rsidR="00091E59" w:rsidRDefault="00091E59"/>
    <w:sectPr w:rsidR="00091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59"/>
    <w:rsid w:val="000763B3"/>
    <w:rsid w:val="00091E59"/>
    <w:rsid w:val="001D436A"/>
    <w:rsid w:val="002D0ACE"/>
    <w:rsid w:val="00656BB1"/>
    <w:rsid w:val="00A9448E"/>
    <w:rsid w:val="00E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9854"/>
  <w15:chartTrackingRefBased/>
  <w15:docId w15:val="{FCDAE393-2C37-405F-8507-94B3219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9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1E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091E59"/>
  </w:style>
  <w:style w:type="character" w:customStyle="1" w:styleId="gd">
    <w:name w:val="gd"/>
    <w:basedOn w:val="Carpredefinitoparagrafo"/>
    <w:rsid w:val="00091E59"/>
  </w:style>
  <w:style w:type="character" w:customStyle="1" w:styleId="go">
    <w:name w:val="go"/>
    <w:basedOn w:val="Carpredefinitoparagrafo"/>
    <w:rsid w:val="00091E59"/>
  </w:style>
  <w:style w:type="character" w:customStyle="1" w:styleId="g3">
    <w:name w:val="g3"/>
    <w:basedOn w:val="Carpredefinitoparagrafo"/>
    <w:rsid w:val="00091E59"/>
  </w:style>
  <w:style w:type="character" w:customStyle="1" w:styleId="hb">
    <w:name w:val="hb"/>
    <w:basedOn w:val="Carpredefinitoparagrafo"/>
    <w:rsid w:val="00091E59"/>
  </w:style>
  <w:style w:type="character" w:customStyle="1" w:styleId="g2">
    <w:name w:val="g2"/>
    <w:basedOn w:val="Carpredefinitoparagrafo"/>
    <w:rsid w:val="0009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 Izzo</dc:creator>
  <cp:keywords/>
  <dc:description/>
  <cp:lastModifiedBy>Antonio  Izzo</cp:lastModifiedBy>
  <cp:revision>1</cp:revision>
  <dcterms:created xsi:type="dcterms:W3CDTF">2021-12-20T13:14:00Z</dcterms:created>
  <dcterms:modified xsi:type="dcterms:W3CDTF">2021-12-20T13:48:00Z</dcterms:modified>
</cp:coreProperties>
</file>